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B02" w:rsidRDefault="001E6B02" w:rsidP="001E6B02">
      <w:pPr>
        <w:spacing w:afterLines="40" w:after="96" w:line="276" w:lineRule="auto"/>
        <w:ind w:firstLine="709"/>
        <w:jc w:val="center"/>
        <w:rPr>
          <w:b/>
          <w:bCs/>
        </w:rPr>
      </w:pPr>
      <w:bookmarkStart w:id="0" w:name="_GoBack"/>
      <w:r>
        <w:rPr>
          <w:b/>
          <w:bCs/>
          <w:color w:val="000000"/>
        </w:rPr>
        <w:t>РАЗДЕЛ VІ</w:t>
      </w:r>
      <w:r>
        <w:rPr>
          <w:b/>
          <w:bCs/>
          <w:color w:val="000000"/>
          <w:lang w:val="en-US"/>
        </w:rPr>
        <w:t>I</w:t>
      </w:r>
      <w:r>
        <w:rPr>
          <w:b/>
          <w:bCs/>
          <w:color w:val="000000"/>
        </w:rPr>
        <w:t>. КРИТЕРИИ ЗА ОЦЕНКА НА ОФЕРТИТЕ</w:t>
      </w:r>
    </w:p>
    <w:bookmarkEnd w:id="0"/>
    <w:p w:rsidR="001E6B02" w:rsidRDefault="001E6B02" w:rsidP="001E6B02">
      <w:pPr>
        <w:spacing w:line="276" w:lineRule="auto"/>
        <w:ind w:firstLine="709"/>
        <w:jc w:val="both"/>
        <w:rPr>
          <w:b/>
        </w:rPr>
      </w:pPr>
    </w:p>
    <w:p w:rsidR="001E6B02" w:rsidRDefault="001E6B02" w:rsidP="001E6B02">
      <w:pPr>
        <w:widowControl w:val="0"/>
        <w:autoSpaceDN w:val="0"/>
        <w:spacing w:line="274" w:lineRule="exact"/>
        <w:ind w:left="20" w:right="20" w:firstLine="720"/>
        <w:jc w:val="both"/>
        <w:textAlignment w:val="baseline"/>
        <w:rPr>
          <w:color w:val="000000"/>
          <w:sz w:val="22"/>
          <w:szCs w:val="22"/>
          <w:lang w:eastAsia="bg-BG" w:bidi="bg-BG"/>
        </w:rPr>
      </w:pPr>
      <w:r>
        <w:rPr>
          <w:color w:val="000000"/>
          <w:sz w:val="22"/>
          <w:szCs w:val="22"/>
          <w:lang w:eastAsia="bg-BG" w:bidi="bg-BG"/>
        </w:rPr>
        <w:t>Критерият за оценка на допуснатите до оценка и класиране оферти е икономически най - изгодна оферта, съгласно чл. 70, ал. 2, т. 3 от ЗОП.</w:t>
      </w:r>
    </w:p>
    <w:p w:rsidR="001E6B02" w:rsidRDefault="001E6B02" w:rsidP="001E6B02">
      <w:pPr>
        <w:widowControl w:val="0"/>
        <w:autoSpaceDN w:val="0"/>
        <w:spacing w:line="274" w:lineRule="exact"/>
        <w:ind w:left="20" w:firstLine="720"/>
        <w:jc w:val="both"/>
        <w:textAlignment w:val="baseline"/>
        <w:rPr>
          <w:color w:val="000000"/>
          <w:sz w:val="22"/>
          <w:szCs w:val="22"/>
          <w:lang w:eastAsia="bg-BG" w:bidi="bg-BG"/>
        </w:rPr>
      </w:pPr>
      <w:r>
        <w:rPr>
          <w:color w:val="000000"/>
          <w:sz w:val="22"/>
          <w:szCs w:val="22"/>
          <w:lang w:eastAsia="bg-BG" w:bidi="bg-BG"/>
        </w:rPr>
        <w:t>Методика за определяне на комплексната оценка.</w:t>
      </w:r>
    </w:p>
    <w:p w:rsidR="001E6B02" w:rsidRDefault="001E6B02" w:rsidP="001E6B02">
      <w:pPr>
        <w:widowControl w:val="0"/>
        <w:autoSpaceDN w:val="0"/>
        <w:spacing w:line="274" w:lineRule="exact"/>
        <w:ind w:left="20" w:right="20" w:firstLine="720"/>
        <w:jc w:val="both"/>
        <w:textAlignment w:val="baseline"/>
        <w:rPr>
          <w:color w:val="000000"/>
          <w:sz w:val="22"/>
          <w:szCs w:val="22"/>
          <w:lang w:eastAsia="bg-BG" w:bidi="bg-BG"/>
        </w:rPr>
      </w:pPr>
      <w:r>
        <w:rPr>
          <w:color w:val="000000"/>
          <w:sz w:val="22"/>
          <w:szCs w:val="22"/>
          <w:lang w:eastAsia="bg-BG" w:bidi="bg-BG"/>
        </w:rPr>
        <w:t xml:space="preserve">Основната цел при съставянето на методиката и критериите за оценяване е да бъде избрана икономически най-изгодната оферта, </w:t>
      </w:r>
      <w:proofErr w:type="spellStart"/>
      <w:r>
        <w:rPr>
          <w:color w:val="000000"/>
          <w:sz w:val="22"/>
          <w:szCs w:val="22"/>
          <w:lang w:eastAsia="bg-BG" w:bidi="bg-BG"/>
        </w:rPr>
        <w:t>т.е</w:t>
      </w:r>
      <w:proofErr w:type="spellEnd"/>
      <w:r>
        <w:rPr>
          <w:color w:val="000000"/>
          <w:sz w:val="22"/>
          <w:szCs w:val="22"/>
          <w:lang w:eastAsia="bg-BG" w:bidi="bg-BG"/>
        </w:rPr>
        <w:t>, участник, чиято оферта в най- голяма степен отговаря на предварително обявените от възложителя изисквания. Класирането на допуснатите до оценка оферти се извършва на база получената от всяка оферта „Комплексна оценка" (КО). Максималният брой точки, който може да получи дадена оферта е 100 точки.</w:t>
      </w:r>
    </w:p>
    <w:p w:rsidR="001E6B02" w:rsidRDefault="001E6B02" w:rsidP="001E6B02">
      <w:pPr>
        <w:widowControl w:val="0"/>
        <w:autoSpaceDN w:val="0"/>
        <w:spacing w:line="254" w:lineRule="exact"/>
        <w:ind w:left="20" w:right="20" w:firstLine="720"/>
        <w:jc w:val="both"/>
        <w:textAlignment w:val="baseline"/>
        <w:rPr>
          <w:color w:val="000000"/>
          <w:sz w:val="22"/>
          <w:szCs w:val="22"/>
          <w:lang w:eastAsia="bg-BG" w:bidi="bg-BG"/>
        </w:rPr>
      </w:pPr>
      <w:r>
        <w:rPr>
          <w:color w:val="000000"/>
          <w:sz w:val="22"/>
          <w:szCs w:val="22"/>
          <w:lang w:eastAsia="bg-BG" w:bidi="bg-BG"/>
        </w:rPr>
        <w:t>На първо място се класира участникът с най-висока комплексна оценка на офертата.</w:t>
      </w:r>
    </w:p>
    <w:p w:rsidR="001E6B02" w:rsidRDefault="001E6B02" w:rsidP="001E6B02">
      <w:pPr>
        <w:widowControl w:val="0"/>
        <w:autoSpaceDN w:val="0"/>
        <w:spacing w:line="269" w:lineRule="exact"/>
        <w:ind w:left="20" w:right="20" w:firstLine="720"/>
        <w:jc w:val="both"/>
        <w:textAlignment w:val="baseline"/>
        <w:rPr>
          <w:color w:val="000000"/>
          <w:sz w:val="22"/>
          <w:szCs w:val="22"/>
          <w:lang w:eastAsia="bg-BG" w:bidi="bg-BG"/>
        </w:rPr>
      </w:pPr>
      <w:r>
        <w:rPr>
          <w:color w:val="000000"/>
          <w:sz w:val="22"/>
          <w:szCs w:val="22"/>
          <w:lang w:eastAsia="bg-BG" w:bidi="bg-BG"/>
        </w:rPr>
        <w:t>В случай че комплексните оценки на две или повече оферти са равни, за икономически най-изгодна се приема тази оферта, в която се предлага най-ниска цена.</w:t>
      </w:r>
    </w:p>
    <w:p w:rsidR="001E6B02" w:rsidRDefault="001E6B02" w:rsidP="001E6B02">
      <w:pPr>
        <w:widowControl w:val="0"/>
        <w:autoSpaceDN w:val="0"/>
        <w:spacing w:after="300" w:line="269" w:lineRule="exact"/>
        <w:ind w:left="20" w:right="20" w:firstLine="720"/>
        <w:jc w:val="both"/>
        <w:textAlignment w:val="baseline"/>
        <w:rPr>
          <w:color w:val="000000"/>
          <w:sz w:val="22"/>
          <w:szCs w:val="22"/>
          <w:lang w:eastAsia="bg-BG" w:bidi="bg-BG"/>
        </w:rPr>
      </w:pPr>
      <w:r>
        <w:rPr>
          <w:color w:val="000000"/>
          <w:sz w:val="22"/>
          <w:szCs w:val="22"/>
          <w:lang w:eastAsia="bg-BG" w:bidi="bg-BG"/>
        </w:rPr>
        <w:t>В случай че офертата не може да се определи по този ред, комисията провежда публично жребий за определяне на изпълнител между класираните на първо място оферти.</w:t>
      </w:r>
    </w:p>
    <w:p w:rsidR="001E6B02" w:rsidRDefault="001E6B02" w:rsidP="001E6B02">
      <w:pPr>
        <w:keepNext/>
        <w:keepLines/>
        <w:widowControl w:val="0"/>
        <w:autoSpaceDN w:val="0"/>
        <w:spacing w:line="269" w:lineRule="exact"/>
        <w:ind w:left="20" w:firstLine="720"/>
        <w:jc w:val="both"/>
        <w:textAlignment w:val="baseline"/>
        <w:outlineLvl w:val="0"/>
        <w:rPr>
          <w:b/>
          <w:bCs/>
          <w:color w:val="000000"/>
          <w:sz w:val="22"/>
          <w:szCs w:val="22"/>
          <w:lang w:eastAsia="bg-BG" w:bidi="bg-BG"/>
        </w:rPr>
      </w:pPr>
      <w:bookmarkStart w:id="1" w:name="bookmark0"/>
      <w:r>
        <w:rPr>
          <w:b/>
          <w:bCs/>
          <w:color w:val="000000"/>
          <w:sz w:val="22"/>
          <w:szCs w:val="22"/>
          <w:lang w:eastAsia="bg-BG" w:bidi="bg-BG"/>
        </w:rPr>
        <w:t>I. „Комплексната оценка” се определя на база следните показатели:</w:t>
      </w:r>
      <w:bookmarkEnd w:id="1"/>
    </w:p>
    <w:p w:rsidR="001E6B02" w:rsidRDefault="001E6B02" w:rsidP="001E6B02">
      <w:pPr>
        <w:widowControl w:val="0"/>
        <w:numPr>
          <w:ilvl w:val="0"/>
          <w:numId w:val="1"/>
        </w:numPr>
        <w:autoSpaceDN w:val="0"/>
        <w:spacing w:line="269" w:lineRule="exact"/>
        <w:ind w:left="20" w:right="20" w:firstLine="720"/>
        <w:jc w:val="both"/>
        <w:textAlignment w:val="baseline"/>
        <w:rPr>
          <w:color w:val="000000"/>
          <w:sz w:val="22"/>
          <w:szCs w:val="22"/>
          <w:lang w:eastAsia="bg-BG" w:bidi="bg-BG"/>
        </w:rPr>
      </w:pPr>
      <w:r>
        <w:rPr>
          <w:color w:val="000000"/>
          <w:sz w:val="22"/>
          <w:szCs w:val="22"/>
          <w:lang w:eastAsia="bg-BG" w:bidi="bg-BG"/>
        </w:rPr>
        <w:t xml:space="preserve"> Срок за отзоваване на екип и техника на мястото на изпълнение на дейностите след подаване на задание от Възложителя за територията на гр. Панагюрище - В1- 30 точки.</w:t>
      </w:r>
    </w:p>
    <w:p w:rsidR="001E6B02" w:rsidRDefault="001E6B02" w:rsidP="001E6B02">
      <w:pPr>
        <w:widowControl w:val="0"/>
        <w:numPr>
          <w:ilvl w:val="0"/>
          <w:numId w:val="1"/>
        </w:numPr>
        <w:autoSpaceDN w:val="0"/>
        <w:spacing w:after="343" w:line="274" w:lineRule="exact"/>
        <w:ind w:left="20" w:right="20" w:firstLine="720"/>
        <w:jc w:val="both"/>
        <w:textAlignment w:val="baseline"/>
        <w:rPr>
          <w:color w:val="000000"/>
          <w:sz w:val="22"/>
          <w:szCs w:val="22"/>
          <w:lang w:eastAsia="bg-BG" w:bidi="bg-BG"/>
        </w:rPr>
      </w:pPr>
      <w:r>
        <w:rPr>
          <w:color w:val="000000"/>
          <w:sz w:val="22"/>
          <w:szCs w:val="22"/>
          <w:lang w:eastAsia="bg-BG" w:bidi="bg-BG"/>
        </w:rPr>
        <w:t xml:space="preserve"> Срок за отзоваване на екип и техника на мястото на изпълнение на дейностите след подаване на задание от Възложителя за територията на селищата в Община Панагюрище, без гр. Панагюрище - В2 - 30 точки.</w:t>
      </w:r>
    </w:p>
    <w:p w:rsidR="001E6B02" w:rsidRDefault="001E6B02" w:rsidP="001E6B02">
      <w:pPr>
        <w:widowControl w:val="0"/>
        <w:numPr>
          <w:ilvl w:val="0"/>
          <w:numId w:val="1"/>
        </w:numPr>
        <w:autoSpaceDN w:val="0"/>
        <w:spacing w:after="228" w:line="220" w:lineRule="exact"/>
        <w:ind w:left="20" w:firstLine="720"/>
        <w:jc w:val="both"/>
        <w:textAlignment w:val="baseline"/>
        <w:rPr>
          <w:color w:val="000000"/>
          <w:sz w:val="22"/>
          <w:szCs w:val="22"/>
          <w:lang w:eastAsia="bg-BG" w:bidi="bg-BG"/>
        </w:rPr>
      </w:pPr>
      <w:r>
        <w:rPr>
          <w:color w:val="000000"/>
          <w:sz w:val="22"/>
          <w:szCs w:val="22"/>
          <w:lang w:eastAsia="bg-BG" w:bidi="bg-BG"/>
        </w:rPr>
        <w:t xml:space="preserve"> Ценово предложение - ВЗ - 40 точки</w:t>
      </w:r>
    </w:p>
    <w:p w:rsidR="001E6B02" w:rsidRDefault="001E6B02" w:rsidP="001E6B02">
      <w:pPr>
        <w:widowControl w:val="0"/>
        <w:autoSpaceDN w:val="0"/>
        <w:spacing w:line="269" w:lineRule="exact"/>
        <w:ind w:left="20" w:right="20" w:firstLine="720"/>
        <w:jc w:val="both"/>
        <w:textAlignment w:val="baseline"/>
        <w:rPr>
          <w:color w:val="000000"/>
          <w:sz w:val="22"/>
          <w:szCs w:val="22"/>
          <w:lang w:eastAsia="bg-BG" w:bidi="bg-BG"/>
        </w:rPr>
      </w:pPr>
      <w:r>
        <w:rPr>
          <w:color w:val="000000"/>
          <w:sz w:val="22"/>
          <w:szCs w:val="22"/>
          <w:lang w:eastAsia="bg-BG" w:bidi="bg-BG"/>
        </w:rPr>
        <w:t>Класирането на офертите се извършва във възходящ ред на получената комплексна оценка по формулата:</w:t>
      </w:r>
    </w:p>
    <w:p w:rsidR="001E6B02" w:rsidRDefault="001E6B02" w:rsidP="001E6B02">
      <w:pPr>
        <w:widowControl w:val="0"/>
        <w:autoSpaceDN w:val="0"/>
        <w:spacing w:line="269" w:lineRule="exact"/>
        <w:ind w:left="20"/>
        <w:textAlignment w:val="baseline"/>
        <w:rPr>
          <w:color w:val="000000"/>
          <w:sz w:val="22"/>
          <w:szCs w:val="22"/>
          <w:lang w:eastAsia="bg-BG" w:bidi="bg-BG"/>
        </w:rPr>
      </w:pPr>
      <w:r>
        <w:rPr>
          <w:color w:val="000000"/>
          <w:sz w:val="22"/>
          <w:szCs w:val="22"/>
          <w:lang w:eastAsia="bg-BG" w:bidi="bg-BG"/>
        </w:rPr>
        <w:t>КО = В1 +В2 + ВЗ</w:t>
      </w:r>
    </w:p>
    <w:p w:rsidR="001E6B02" w:rsidRDefault="001E6B02" w:rsidP="001E6B02">
      <w:pPr>
        <w:widowControl w:val="0"/>
        <w:autoSpaceDN w:val="0"/>
        <w:spacing w:line="274" w:lineRule="exact"/>
        <w:ind w:left="20" w:right="20" w:firstLine="720"/>
        <w:jc w:val="both"/>
        <w:textAlignment w:val="baseline"/>
        <w:rPr>
          <w:color w:val="000000"/>
          <w:sz w:val="22"/>
          <w:szCs w:val="22"/>
          <w:lang w:eastAsia="bg-BG" w:bidi="bg-BG"/>
        </w:rPr>
      </w:pPr>
      <w:r>
        <w:rPr>
          <w:color w:val="000000"/>
          <w:sz w:val="22"/>
          <w:szCs w:val="22"/>
          <w:lang w:eastAsia="bg-BG" w:bidi="bg-BG"/>
        </w:rPr>
        <w:t>Преди да пристъпи към оценяване на показателите от предложението за изпълнение на поръчката на участниците, комисията проверява дали същите са подготвени и представени в съответствие с изискванията на процедурата. Комисията предлага за отстраняване от процедурата участник, който е представил оферта, която не отговаря на предварително обявените условия на възложителя.</w:t>
      </w:r>
    </w:p>
    <w:p w:rsidR="001E6B02" w:rsidRDefault="001E6B02" w:rsidP="001E6B02">
      <w:pPr>
        <w:widowControl w:val="0"/>
        <w:autoSpaceDN w:val="0"/>
        <w:spacing w:after="289" w:line="254" w:lineRule="exact"/>
        <w:ind w:left="20" w:right="20" w:firstLine="720"/>
        <w:jc w:val="both"/>
        <w:textAlignment w:val="baseline"/>
        <w:rPr>
          <w:color w:val="000000"/>
          <w:sz w:val="22"/>
          <w:szCs w:val="22"/>
          <w:lang w:eastAsia="bg-BG" w:bidi="bg-BG"/>
        </w:rPr>
      </w:pPr>
      <w:r>
        <w:rPr>
          <w:color w:val="000000"/>
          <w:sz w:val="22"/>
          <w:szCs w:val="22"/>
          <w:lang w:eastAsia="bg-BG" w:bidi="bg-BG"/>
        </w:rPr>
        <w:t>Всеки един от показателите се формира по следния начин и при следните условия:</w:t>
      </w:r>
    </w:p>
    <w:p w:rsidR="001E6B02" w:rsidRDefault="001E6B02" w:rsidP="001E6B02">
      <w:pPr>
        <w:keepNext/>
        <w:keepLines/>
        <w:widowControl w:val="0"/>
        <w:numPr>
          <w:ilvl w:val="0"/>
          <w:numId w:val="2"/>
        </w:numPr>
        <w:tabs>
          <w:tab w:val="left" w:pos="1056"/>
        </w:tabs>
        <w:autoSpaceDN w:val="0"/>
        <w:spacing w:line="269" w:lineRule="exact"/>
        <w:ind w:left="20" w:right="20" w:firstLine="720"/>
        <w:jc w:val="both"/>
        <w:textAlignment w:val="baseline"/>
        <w:rPr>
          <w:b/>
          <w:bCs/>
          <w:color w:val="000000"/>
          <w:sz w:val="22"/>
          <w:szCs w:val="22"/>
          <w:lang w:eastAsia="bg-BG" w:bidi="bg-BG"/>
        </w:rPr>
      </w:pPr>
      <w:bookmarkStart w:id="2" w:name="bookmark1"/>
      <w:r>
        <w:rPr>
          <w:b/>
          <w:bCs/>
          <w:color w:val="000000"/>
          <w:sz w:val="22"/>
          <w:szCs w:val="22"/>
          <w:lang w:eastAsia="bg-BG" w:bidi="bg-BG"/>
        </w:rPr>
        <w:t>Срок за отзоваване на екип и техника на мястото на изпълнение на дейности след подаване на задание от Възложителя за територията на гр. Панагюрище - В1 - с тежест в комплексната оценка - 30 точки</w:t>
      </w:r>
      <w:bookmarkEnd w:id="2"/>
    </w:p>
    <w:p w:rsidR="001E6B02" w:rsidRDefault="001E6B02" w:rsidP="001E6B02">
      <w:pPr>
        <w:widowControl w:val="0"/>
        <w:autoSpaceDN w:val="0"/>
        <w:spacing w:line="269" w:lineRule="exact"/>
        <w:ind w:left="20" w:right="20" w:firstLine="720"/>
        <w:jc w:val="both"/>
        <w:textAlignment w:val="baseline"/>
        <w:rPr>
          <w:color w:val="000000"/>
          <w:sz w:val="22"/>
          <w:szCs w:val="22"/>
          <w:lang w:eastAsia="bg-BG" w:bidi="bg-BG"/>
        </w:rPr>
      </w:pPr>
      <w:r>
        <w:rPr>
          <w:color w:val="000000"/>
          <w:sz w:val="22"/>
          <w:szCs w:val="22"/>
          <w:lang w:eastAsia="bg-BG" w:bidi="bg-BG"/>
        </w:rPr>
        <w:t>* Под срок за отзоваване на екип и техника на мястото на изпълнение на дейностите след подаване на задание от Възложителя се разбира предложеният от участника срок, посочен в часове, включващ времето от получаване на Задание на Възложителя към Изпълнителя за започване на изпълнение на дейностите, до същинското започване на изпълнението на дейностите от отзования екип и техника на мястото.</w:t>
      </w:r>
    </w:p>
    <w:p w:rsidR="001E6B02" w:rsidRDefault="001E6B02" w:rsidP="001E6B02">
      <w:pPr>
        <w:widowControl w:val="0"/>
        <w:autoSpaceDN w:val="0"/>
        <w:spacing w:line="269" w:lineRule="exact"/>
        <w:ind w:left="20" w:firstLine="720"/>
        <w:jc w:val="both"/>
        <w:textAlignment w:val="baseline"/>
        <w:rPr>
          <w:color w:val="000000"/>
          <w:sz w:val="22"/>
          <w:szCs w:val="22"/>
          <w:lang w:eastAsia="bg-BG" w:bidi="bg-BG"/>
        </w:rPr>
      </w:pPr>
      <w:r>
        <w:rPr>
          <w:color w:val="000000"/>
          <w:sz w:val="22"/>
          <w:szCs w:val="22"/>
          <w:lang w:eastAsia="bg-BG" w:bidi="bg-BG"/>
        </w:rPr>
        <w:t>Оценката се формира по следния начин:</w:t>
      </w:r>
    </w:p>
    <w:p w:rsidR="001E6B02" w:rsidRDefault="001E6B02" w:rsidP="001E6B02">
      <w:pPr>
        <w:widowControl w:val="0"/>
        <w:autoSpaceDN w:val="0"/>
        <w:spacing w:line="269" w:lineRule="exact"/>
        <w:ind w:left="20" w:firstLine="720"/>
        <w:jc w:val="both"/>
        <w:textAlignment w:val="baseline"/>
        <w:rPr>
          <w:color w:val="000000"/>
          <w:sz w:val="22"/>
          <w:szCs w:val="22"/>
          <w:lang w:eastAsia="bg-BG" w:bidi="bg-BG"/>
        </w:rPr>
      </w:pPr>
      <w:proofErr w:type="spellStart"/>
      <w:r>
        <w:rPr>
          <w:color w:val="000000"/>
          <w:sz w:val="22"/>
          <w:szCs w:val="22"/>
          <w:lang w:val="en-US" w:eastAsia="en-US" w:bidi="en-US"/>
        </w:rPr>
        <w:t>Bl</w:t>
      </w:r>
      <w:proofErr w:type="spellEnd"/>
      <w:r>
        <w:rPr>
          <w:color w:val="000000"/>
          <w:sz w:val="22"/>
          <w:szCs w:val="22"/>
          <w:lang w:val="en-US" w:eastAsia="en-US" w:bidi="en-US"/>
        </w:rPr>
        <w:t xml:space="preserve">= (Amin </w:t>
      </w:r>
      <w:r>
        <w:rPr>
          <w:color w:val="000000"/>
          <w:sz w:val="22"/>
          <w:szCs w:val="22"/>
          <w:lang w:eastAsia="bg-BG" w:bidi="bg-BG"/>
        </w:rPr>
        <w:t xml:space="preserve">/ </w:t>
      </w:r>
      <w:r>
        <w:rPr>
          <w:color w:val="000000"/>
          <w:sz w:val="22"/>
          <w:szCs w:val="22"/>
          <w:lang w:val="en-US" w:eastAsia="en-US" w:bidi="en-US"/>
        </w:rPr>
        <w:t xml:space="preserve">Ai) </w:t>
      </w:r>
      <w:proofErr w:type="spellStart"/>
      <w:r>
        <w:rPr>
          <w:color w:val="000000"/>
          <w:sz w:val="22"/>
          <w:szCs w:val="22"/>
          <w:lang w:eastAsia="bg-BG" w:bidi="bg-BG"/>
        </w:rPr>
        <w:t>хЗО</w:t>
      </w:r>
      <w:proofErr w:type="spellEnd"/>
    </w:p>
    <w:p w:rsidR="001E6B02" w:rsidRDefault="001E6B02" w:rsidP="001E6B02">
      <w:pPr>
        <w:widowControl w:val="0"/>
        <w:autoSpaceDN w:val="0"/>
        <w:spacing w:line="264" w:lineRule="exact"/>
        <w:ind w:left="20" w:right="20" w:firstLine="720"/>
        <w:jc w:val="both"/>
        <w:textAlignment w:val="baseline"/>
        <w:rPr>
          <w:color w:val="000000"/>
          <w:sz w:val="22"/>
          <w:szCs w:val="22"/>
          <w:lang w:eastAsia="bg-BG" w:bidi="bg-BG"/>
        </w:rPr>
      </w:pPr>
      <w:r>
        <w:rPr>
          <w:color w:val="000000"/>
          <w:sz w:val="22"/>
          <w:szCs w:val="22"/>
          <w:lang w:val="en-US" w:eastAsia="en-US" w:bidi="en-US"/>
        </w:rPr>
        <w:t xml:space="preserve">Ai </w:t>
      </w:r>
      <w:r>
        <w:rPr>
          <w:color w:val="000000"/>
          <w:sz w:val="22"/>
          <w:szCs w:val="22"/>
          <w:lang w:eastAsia="bg-BG" w:bidi="bg-BG"/>
        </w:rPr>
        <w:t>е предложеният от участника Срок за отзоваване, посочен в часове, от Предложението за изпълнение на участника.</w:t>
      </w:r>
    </w:p>
    <w:p w:rsidR="001E6B02" w:rsidRDefault="001E6B02" w:rsidP="001E6B02">
      <w:pPr>
        <w:widowControl w:val="0"/>
        <w:autoSpaceDN w:val="0"/>
        <w:spacing w:after="240" w:line="274" w:lineRule="exact"/>
        <w:ind w:left="20" w:right="20" w:firstLine="720"/>
        <w:jc w:val="both"/>
        <w:textAlignment w:val="baseline"/>
        <w:rPr>
          <w:color w:val="000000"/>
          <w:sz w:val="22"/>
          <w:szCs w:val="22"/>
          <w:lang w:eastAsia="bg-BG" w:bidi="bg-BG"/>
        </w:rPr>
      </w:pPr>
      <w:r>
        <w:rPr>
          <w:color w:val="000000"/>
          <w:sz w:val="22"/>
          <w:szCs w:val="22"/>
          <w:lang w:val="en-US" w:eastAsia="en-US" w:bidi="en-US"/>
        </w:rPr>
        <w:t xml:space="preserve">A min </w:t>
      </w:r>
      <w:r>
        <w:rPr>
          <w:color w:val="000000"/>
          <w:sz w:val="22"/>
          <w:szCs w:val="22"/>
          <w:lang w:eastAsia="bg-BG" w:bidi="bg-BG"/>
        </w:rPr>
        <w:t>е минималния предложен Срок за отзоваване, посочен в часове, съгласно Предложение за изпълнение на участника предложил най-кратък срок по показателя.</w:t>
      </w:r>
    </w:p>
    <w:p w:rsidR="001E6B02" w:rsidRDefault="001E6B02" w:rsidP="001E6B02">
      <w:pPr>
        <w:widowControl w:val="0"/>
        <w:numPr>
          <w:ilvl w:val="0"/>
          <w:numId w:val="2"/>
        </w:numPr>
        <w:autoSpaceDN w:val="0"/>
        <w:spacing w:line="274" w:lineRule="exact"/>
        <w:ind w:left="20" w:right="20" w:firstLine="720"/>
        <w:jc w:val="both"/>
        <w:textAlignment w:val="baseline"/>
        <w:rPr>
          <w:b/>
          <w:bCs/>
          <w:color w:val="000000"/>
          <w:sz w:val="22"/>
          <w:szCs w:val="22"/>
          <w:lang w:eastAsia="bg-BG" w:bidi="bg-BG"/>
        </w:rPr>
      </w:pPr>
      <w:r>
        <w:rPr>
          <w:b/>
          <w:bCs/>
          <w:color w:val="000000"/>
          <w:sz w:val="22"/>
          <w:szCs w:val="22"/>
          <w:lang w:eastAsia="bg-BG" w:bidi="bg-BG"/>
        </w:rPr>
        <w:t xml:space="preserve"> Срок за отзоваване на екип и техника на мястото на изпълнение на </w:t>
      </w:r>
      <w:r>
        <w:rPr>
          <w:b/>
          <w:bCs/>
          <w:color w:val="000000"/>
          <w:sz w:val="22"/>
          <w:szCs w:val="22"/>
          <w:lang w:eastAsia="bg-BG" w:bidi="bg-BG"/>
        </w:rPr>
        <w:lastRenderedPageBreak/>
        <w:t>дейностите след подаване на задание от Възложителя за територията на селищата в Община Панагюрище, без гр. Панагюрище - В2 - с тежест в комплексната оценка - 30 точки</w:t>
      </w:r>
    </w:p>
    <w:p w:rsidR="001E6B02" w:rsidRDefault="001E6B02" w:rsidP="001E6B02">
      <w:pPr>
        <w:widowControl w:val="0"/>
        <w:autoSpaceDN w:val="0"/>
        <w:spacing w:line="274" w:lineRule="exact"/>
        <w:ind w:left="20" w:right="20" w:firstLine="720"/>
        <w:jc w:val="both"/>
        <w:textAlignment w:val="baseline"/>
        <w:rPr>
          <w:color w:val="000000"/>
          <w:sz w:val="22"/>
          <w:szCs w:val="22"/>
          <w:lang w:eastAsia="bg-BG" w:bidi="bg-BG"/>
        </w:rPr>
      </w:pPr>
      <w:r>
        <w:rPr>
          <w:color w:val="000000"/>
          <w:sz w:val="22"/>
          <w:szCs w:val="22"/>
          <w:lang w:eastAsia="bg-BG" w:bidi="bg-BG"/>
        </w:rPr>
        <w:t xml:space="preserve">* Под срок за отзоваване на екип и техника на мястото на изпълнение на дейностите след подаване на задание от Възложителя се разбира предложеният от участника </w:t>
      </w:r>
      <w:proofErr w:type="spellStart"/>
      <w:r>
        <w:rPr>
          <w:color w:val="000000"/>
          <w:sz w:val="22"/>
          <w:szCs w:val="22"/>
          <w:lang w:eastAsia="bg-BG" w:bidi="bg-BG"/>
        </w:rPr>
        <w:t>срок,посочен</w:t>
      </w:r>
      <w:proofErr w:type="spellEnd"/>
      <w:r>
        <w:rPr>
          <w:color w:val="000000"/>
          <w:sz w:val="22"/>
          <w:szCs w:val="22"/>
          <w:lang w:eastAsia="bg-BG" w:bidi="bg-BG"/>
        </w:rPr>
        <w:t xml:space="preserve"> в часове, включващ времето от получаване на Задание на Възложителя към Изпълнителя за започване на изпълнение на дейностите, до същинското започване на изпълнението на дейностите от отзования екип и техника на мястото.</w:t>
      </w:r>
    </w:p>
    <w:p w:rsidR="001E6B02" w:rsidRDefault="001E6B02" w:rsidP="001E6B02">
      <w:pPr>
        <w:widowControl w:val="0"/>
        <w:autoSpaceDN w:val="0"/>
        <w:spacing w:line="274" w:lineRule="exact"/>
        <w:ind w:left="20" w:firstLine="720"/>
        <w:jc w:val="both"/>
        <w:textAlignment w:val="baseline"/>
        <w:rPr>
          <w:color w:val="000000"/>
          <w:sz w:val="22"/>
          <w:szCs w:val="22"/>
          <w:lang w:eastAsia="bg-BG" w:bidi="bg-BG"/>
        </w:rPr>
      </w:pPr>
      <w:r>
        <w:rPr>
          <w:color w:val="000000"/>
          <w:sz w:val="22"/>
          <w:szCs w:val="22"/>
          <w:lang w:eastAsia="bg-BG" w:bidi="bg-BG"/>
        </w:rPr>
        <w:t>Оценката се формира по следния начин:</w:t>
      </w:r>
    </w:p>
    <w:p w:rsidR="001E6B02" w:rsidRDefault="001E6B02" w:rsidP="001E6B02">
      <w:pPr>
        <w:widowControl w:val="0"/>
        <w:autoSpaceDN w:val="0"/>
        <w:spacing w:line="274" w:lineRule="exact"/>
        <w:ind w:left="20" w:firstLine="720"/>
        <w:jc w:val="both"/>
        <w:textAlignment w:val="baseline"/>
        <w:rPr>
          <w:color w:val="000000"/>
          <w:sz w:val="22"/>
          <w:szCs w:val="22"/>
          <w:lang w:eastAsia="bg-BG" w:bidi="bg-BG"/>
        </w:rPr>
      </w:pPr>
      <w:r>
        <w:rPr>
          <w:color w:val="000000"/>
          <w:sz w:val="22"/>
          <w:szCs w:val="22"/>
          <w:lang w:eastAsia="bg-BG" w:bidi="bg-BG"/>
        </w:rPr>
        <w:t xml:space="preserve">В2= </w:t>
      </w:r>
      <w:r>
        <w:rPr>
          <w:color w:val="000000"/>
          <w:sz w:val="22"/>
          <w:szCs w:val="22"/>
          <w:lang w:val="en-US" w:eastAsia="en-US" w:bidi="en-US"/>
        </w:rPr>
        <w:t>(</w:t>
      </w:r>
      <w:proofErr w:type="spellStart"/>
      <w:r>
        <w:rPr>
          <w:color w:val="000000"/>
          <w:sz w:val="22"/>
          <w:szCs w:val="22"/>
          <w:lang w:val="en-US" w:eastAsia="en-US" w:bidi="en-US"/>
        </w:rPr>
        <w:t>Cmin</w:t>
      </w:r>
      <w:proofErr w:type="spellEnd"/>
      <w:r>
        <w:rPr>
          <w:color w:val="000000"/>
          <w:sz w:val="22"/>
          <w:szCs w:val="22"/>
          <w:lang w:val="en-US" w:eastAsia="en-US" w:bidi="en-US"/>
        </w:rPr>
        <w:t xml:space="preserve"> </w:t>
      </w:r>
      <w:r>
        <w:rPr>
          <w:color w:val="000000"/>
          <w:sz w:val="22"/>
          <w:szCs w:val="22"/>
          <w:lang w:eastAsia="bg-BG" w:bidi="bg-BG"/>
        </w:rPr>
        <w:t xml:space="preserve">/ </w:t>
      </w:r>
      <w:r>
        <w:rPr>
          <w:color w:val="000000"/>
          <w:sz w:val="22"/>
          <w:szCs w:val="22"/>
          <w:lang w:val="en-US" w:eastAsia="en-US" w:bidi="en-US"/>
        </w:rPr>
        <w:t xml:space="preserve">Ci) </w:t>
      </w:r>
      <w:r>
        <w:rPr>
          <w:color w:val="000000"/>
          <w:sz w:val="22"/>
          <w:szCs w:val="22"/>
          <w:lang w:eastAsia="bg-BG" w:bidi="bg-BG"/>
        </w:rPr>
        <w:t>х 30</w:t>
      </w:r>
    </w:p>
    <w:p w:rsidR="001E6B02" w:rsidRDefault="001E6B02" w:rsidP="001E6B02">
      <w:pPr>
        <w:widowControl w:val="0"/>
        <w:autoSpaceDN w:val="0"/>
        <w:spacing w:line="269" w:lineRule="exact"/>
        <w:ind w:left="20" w:right="20" w:firstLine="720"/>
        <w:jc w:val="both"/>
        <w:textAlignment w:val="baseline"/>
        <w:rPr>
          <w:color w:val="000000"/>
          <w:sz w:val="22"/>
          <w:szCs w:val="22"/>
          <w:lang w:eastAsia="bg-BG" w:bidi="bg-BG"/>
        </w:rPr>
      </w:pPr>
      <w:r>
        <w:rPr>
          <w:color w:val="000000"/>
          <w:sz w:val="22"/>
          <w:szCs w:val="22"/>
          <w:lang w:val="en-US" w:eastAsia="en-US" w:bidi="en-US"/>
        </w:rPr>
        <w:t xml:space="preserve">Ci </w:t>
      </w:r>
      <w:r>
        <w:rPr>
          <w:color w:val="000000"/>
          <w:sz w:val="22"/>
          <w:szCs w:val="22"/>
          <w:lang w:eastAsia="bg-BG" w:bidi="bg-BG"/>
        </w:rPr>
        <w:t>е предложеният от участника Срок за отзоваване, посочен в часове, от Предложението за изпълнение на участника.</w:t>
      </w:r>
    </w:p>
    <w:p w:rsidR="001E6B02" w:rsidRDefault="001E6B02" w:rsidP="001E6B02">
      <w:pPr>
        <w:widowControl w:val="0"/>
        <w:autoSpaceDN w:val="0"/>
        <w:spacing w:after="244" w:line="278" w:lineRule="exact"/>
        <w:ind w:left="20" w:right="20" w:firstLine="720"/>
        <w:jc w:val="both"/>
        <w:textAlignment w:val="baseline"/>
        <w:rPr>
          <w:color w:val="000000"/>
          <w:sz w:val="22"/>
          <w:szCs w:val="22"/>
          <w:lang w:eastAsia="bg-BG" w:bidi="bg-BG"/>
        </w:rPr>
      </w:pPr>
      <w:proofErr w:type="spellStart"/>
      <w:r>
        <w:rPr>
          <w:color w:val="000000"/>
          <w:sz w:val="22"/>
          <w:szCs w:val="22"/>
          <w:lang w:val="en-US" w:eastAsia="en-US" w:bidi="en-US"/>
        </w:rPr>
        <w:t>Cmin</w:t>
      </w:r>
      <w:proofErr w:type="spellEnd"/>
      <w:r>
        <w:rPr>
          <w:color w:val="000000"/>
          <w:sz w:val="22"/>
          <w:szCs w:val="22"/>
          <w:lang w:val="en-US" w:eastAsia="en-US" w:bidi="en-US"/>
        </w:rPr>
        <w:t xml:space="preserve"> </w:t>
      </w:r>
      <w:r>
        <w:rPr>
          <w:color w:val="000000"/>
          <w:sz w:val="22"/>
          <w:szCs w:val="22"/>
          <w:lang w:eastAsia="bg-BG" w:bidi="bg-BG"/>
        </w:rPr>
        <w:t>е минималния предложен Срок за отзоваване, посочен в часове, съгласно Предложение за изпълнение на участника предложил най-кратък срок по показателя.</w:t>
      </w:r>
    </w:p>
    <w:p w:rsidR="001E6B02" w:rsidRDefault="001E6B02" w:rsidP="001E6B02">
      <w:pPr>
        <w:widowControl w:val="0"/>
        <w:numPr>
          <w:ilvl w:val="0"/>
          <w:numId w:val="2"/>
        </w:numPr>
        <w:autoSpaceDN w:val="0"/>
        <w:spacing w:line="274" w:lineRule="exact"/>
        <w:ind w:left="20" w:right="20" w:firstLine="720"/>
        <w:jc w:val="both"/>
        <w:textAlignment w:val="baseline"/>
        <w:rPr>
          <w:b/>
          <w:bCs/>
          <w:color w:val="000000"/>
          <w:sz w:val="22"/>
          <w:szCs w:val="22"/>
          <w:lang w:eastAsia="bg-BG" w:bidi="bg-BG"/>
        </w:rPr>
      </w:pPr>
      <w:r>
        <w:rPr>
          <w:b/>
          <w:bCs/>
          <w:color w:val="000000"/>
          <w:sz w:val="22"/>
          <w:szCs w:val="22"/>
          <w:lang w:eastAsia="bg-BG" w:bidi="bg-BG"/>
        </w:rPr>
        <w:t xml:space="preserve"> Предложена цена (ВЗ) - представлява предложената от участника сума по единични цени на труд и материали в КСС, в лева без ДДС, с тежест в комплексната оценка - 40 точки</w:t>
      </w:r>
    </w:p>
    <w:p w:rsidR="001E6B02" w:rsidRDefault="001E6B02" w:rsidP="001E6B02">
      <w:pPr>
        <w:widowControl w:val="0"/>
        <w:autoSpaceDN w:val="0"/>
        <w:spacing w:after="188" w:line="220" w:lineRule="exact"/>
        <w:ind w:left="20" w:firstLine="720"/>
        <w:jc w:val="both"/>
        <w:textAlignment w:val="baseline"/>
        <w:rPr>
          <w:color w:val="000000"/>
          <w:sz w:val="22"/>
          <w:szCs w:val="22"/>
          <w:lang w:eastAsia="bg-BG" w:bidi="bg-BG"/>
        </w:rPr>
      </w:pPr>
      <w:r>
        <w:rPr>
          <w:color w:val="000000"/>
          <w:sz w:val="22"/>
          <w:szCs w:val="22"/>
          <w:lang w:eastAsia="bg-BG" w:bidi="bg-BG"/>
        </w:rPr>
        <w:t>Оценката се формира по следния начин:</w:t>
      </w:r>
    </w:p>
    <w:p w:rsidR="001E6B02" w:rsidRDefault="001E6B02" w:rsidP="001E6B02">
      <w:pPr>
        <w:widowControl w:val="0"/>
        <w:autoSpaceDN w:val="0"/>
        <w:spacing w:after="3" w:line="220" w:lineRule="exact"/>
        <w:ind w:left="20" w:firstLine="720"/>
        <w:jc w:val="both"/>
        <w:textAlignment w:val="baseline"/>
        <w:rPr>
          <w:color w:val="000000"/>
          <w:sz w:val="22"/>
          <w:szCs w:val="22"/>
          <w:lang w:eastAsia="bg-BG" w:bidi="bg-BG"/>
        </w:rPr>
      </w:pPr>
      <w:r>
        <w:rPr>
          <w:color w:val="000000"/>
          <w:sz w:val="22"/>
          <w:szCs w:val="22"/>
          <w:lang w:eastAsia="bg-BG" w:bidi="bg-BG"/>
        </w:rPr>
        <w:t>ВЗ - (</w:t>
      </w:r>
      <w:proofErr w:type="spellStart"/>
      <w:r>
        <w:rPr>
          <w:color w:val="000000"/>
          <w:sz w:val="22"/>
          <w:szCs w:val="22"/>
          <w:lang w:eastAsia="bg-BG" w:bidi="bg-BG"/>
        </w:rPr>
        <w:t>Цпппп</w:t>
      </w:r>
      <w:proofErr w:type="spellEnd"/>
      <w:r>
        <w:rPr>
          <w:color w:val="000000"/>
          <w:sz w:val="22"/>
          <w:szCs w:val="22"/>
          <w:lang w:eastAsia="bg-BG" w:bidi="bg-BG"/>
        </w:rPr>
        <w:t>/</w:t>
      </w:r>
      <w:proofErr w:type="spellStart"/>
      <w:r>
        <w:rPr>
          <w:color w:val="000000"/>
          <w:sz w:val="22"/>
          <w:szCs w:val="22"/>
          <w:lang w:eastAsia="bg-BG" w:bidi="bg-BG"/>
        </w:rPr>
        <w:t>Цп</w:t>
      </w:r>
      <w:proofErr w:type="spellEnd"/>
      <w:r>
        <w:rPr>
          <w:color w:val="000000"/>
          <w:sz w:val="22"/>
          <w:szCs w:val="22"/>
          <w:lang w:eastAsia="bg-BG" w:bidi="bg-BG"/>
        </w:rPr>
        <w:t>) X 40,</w:t>
      </w:r>
    </w:p>
    <w:p w:rsidR="001E6B02" w:rsidRDefault="001E6B02" w:rsidP="001E6B02">
      <w:pPr>
        <w:widowControl w:val="0"/>
        <w:autoSpaceDN w:val="0"/>
        <w:spacing w:line="220" w:lineRule="exact"/>
        <w:ind w:left="20" w:firstLine="720"/>
        <w:jc w:val="both"/>
        <w:textAlignment w:val="baseline"/>
        <w:rPr>
          <w:color w:val="000000"/>
          <w:sz w:val="22"/>
          <w:szCs w:val="22"/>
          <w:lang w:eastAsia="bg-BG" w:bidi="bg-BG"/>
        </w:rPr>
      </w:pPr>
      <w:r>
        <w:rPr>
          <w:color w:val="000000"/>
          <w:sz w:val="22"/>
          <w:szCs w:val="22"/>
          <w:lang w:eastAsia="bg-BG" w:bidi="bg-BG"/>
        </w:rPr>
        <w:t>Където,</w:t>
      </w:r>
    </w:p>
    <w:p w:rsidR="001E6B02" w:rsidRDefault="001E6B02" w:rsidP="001E6B02">
      <w:pPr>
        <w:widowControl w:val="0"/>
        <w:autoSpaceDN w:val="0"/>
        <w:spacing w:line="264" w:lineRule="exact"/>
        <w:ind w:left="20" w:right="20" w:firstLine="720"/>
        <w:jc w:val="both"/>
        <w:textAlignment w:val="baseline"/>
        <w:rPr>
          <w:color w:val="000000"/>
          <w:sz w:val="22"/>
          <w:szCs w:val="22"/>
          <w:lang w:eastAsia="bg-BG" w:bidi="bg-BG"/>
        </w:rPr>
      </w:pPr>
      <w:proofErr w:type="spellStart"/>
      <w:r>
        <w:rPr>
          <w:color w:val="000000"/>
          <w:sz w:val="22"/>
          <w:szCs w:val="22"/>
          <w:lang w:eastAsia="bg-BG" w:bidi="bg-BG"/>
        </w:rPr>
        <w:t>Цпппп</w:t>
      </w:r>
      <w:proofErr w:type="spellEnd"/>
      <w:r>
        <w:rPr>
          <w:color w:val="000000"/>
          <w:sz w:val="22"/>
          <w:szCs w:val="22"/>
          <w:lang w:eastAsia="bg-BG" w:bidi="bg-BG"/>
        </w:rPr>
        <w:t xml:space="preserve"> — най-ниска предложена обща цена без вкл. ДДС от участник в процедурата.</w:t>
      </w:r>
    </w:p>
    <w:p w:rsidR="001E6B02" w:rsidRDefault="001E6B02" w:rsidP="001E6B02">
      <w:pPr>
        <w:spacing w:line="276" w:lineRule="auto"/>
        <w:ind w:firstLine="709"/>
        <w:jc w:val="both"/>
      </w:pPr>
      <w:proofErr w:type="spellStart"/>
      <w:r>
        <w:rPr>
          <w:rFonts w:eastAsia="Courier New"/>
          <w:color w:val="000000"/>
          <w:sz w:val="22"/>
          <w:szCs w:val="22"/>
          <w:lang w:eastAsia="bg-BG" w:bidi="bg-BG"/>
        </w:rPr>
        <w:t>Цп</w:t>
      </w:r>
      <w:proofErr w:type="spellEnd"/>
      <w:r>
        <w:rPr>
          <w:rFonts w:eastAsia="Courier New"/>
          <w:color w:val="000000"/>
          <w:sz w:val="22"/>
          <w:szCs w:val="22"/>
          <w:lang w:eastAsia="bg-BG" w:bidi="bg-BG"/>
        </w:rPr>
        <w:t xml:space="preserve"> — предложена обща цена без вкл. ДДС, от съответния участник.</w:t>
      </w:r>
    </w:p>
    <w:p w:rsidR="009970C6" w:rsidRDefault="009970C6"/>
    <w:sectPr w:rsidR="009970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A4CA7"/>
    <w:multiLevelType w:val="multilevel"/>
    <w:tmpl w:val="C91603EC"/>
    <w:lvl w:ilvl="0">
      <w:start w:val="1"/>
      <w:numFmt w:val="decimal"/>
      <w:lvlText w:val="%1."/>
      <w:lvlJc w:val="left"/>
      <w:pPr>
        <w:ind w:left="0" w:firstLine="0"/>
      </w:pPr>
      <w:rPr>
        <w:rFonts w:ascii="Times New Roman" w:eastAsia="Times New Roman" w:hAnsi="Times New Roman" w:cs="Times New Roman"/>
        <w:b w:val="0"/>
        <w:bCs w:val="0"/>
        <w:i w:val="0"/>
        <w:iCs w:val="0"/>
        <w:strike w:val="0"/>
        <w:dstrike w:val="0"/>
        <w:color w:val="000000"/>
        <w:spacing w:val="0"/>
        <w:w w:val="100"/>
        <w:position w:val="0"/>
        <w:sz w:val="22"/>
        <w:szCs w:val="22"/>
        <w:u w:val="none"/>
        <w:effect w:val="none"/>
        <w:vertAlign w:val="baseline"/>
        <w:lang w:val="bg-BG" w:eastAsia="bg-BG" w:bidi="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5B7A24FB"/>
    <w:multiLevelType w:val="multilevel"/>
    <w:tmpl w:val="AF781916"/>
    <w:lvl w:ilvl="0">
      <w:start w:val="1"/>
      <w:numFmt w:val="decimal"/>
      <w:lvlText w:val="%1."/>
      <w:lvlJc w:val="left"/>
      <w:pPr>
        <w:ind w:left="0" w:firstLine="0"/>
      </w:pPr>
      <w:rPr>
        <w:rFonts w:ascii="Times New Roman" w:eastAsia="Times New Roman" w:hAnsi="Times New Roman" w:cs="Times New Roman"/>
        <w:b/>
        <w:bCs/>
        <w:i w:val="0"/>
        <w:iCs w:val="0"/>
        <w:strike w:val="0"/>
        <w:dstrike w:val="0"/>
        <w:color w:val="000000"/>
        <w:spacing w:val="0"/>
        <w:w w:val="100"/>
        <w:position w:val="0"/>
        <w:sz w:val="22"/>
        <w:szCs w:val="22"/>
        <w:u w:val="none"/>
        <w:effect w:val="none"/>
        <w:vertAlign w:val="baseline"/>
        <w:lang w:val="bg-BG" w:eastAsia="bg-BG" w:bidi="bg-BG"/>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02"/>
    <w:rsid w:val="001E6B02"/>
    <w:rsid w:val="009970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D73D9-9BD8-45CF-AA93-C1F94EB0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B02"/>
    <w:pPr>
      <w:suppressAutoHyphens/>
      <w:spacing w:after="0" w:line="100" w:lineRule="atLeast"/>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3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2019-11-27T13:21:00Z</dcterms:created>
  <dcterms:modified xsi:type="dcterms:W3CDTF">2019-11-27T13:22:00Z</dcterms:modified>
</cp:coreProperties>
</file>